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FF" w:rsidRPr="00DC63FF" w:rsidRDefault="00DC63FF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unifont"/>
          <w:b/>
          <w:kern w:val="1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   </w:t>
      </w:r>
      <w:r w:rsidRPr="00DC63FF">
        <w:rPr>
          <w:rFonts w:ascii="Times New Roman" w:eastAsia="Arial" w:hAnsi="Times New Roman" w:cs="unifont"/>
          <w:b/>
          <w:kern w:val="1"/>
          <w:lang w:eastAsia="zh-CN" w:bidi="hi-IN"/>
        </w:rPr>
        <w:t xml:space="preserve">                                                                    </w:t>
      </w:r>
      <w:r w:rsidR="0082468C">
        <w:rPr>
          <w:rFonts w:ascii="Times New Roman" w:eastAsia="Arial" w:hAnsi="Times New Roman" w:cs="unifont"/>
          <w:b/>
          <w:kern w:val="1"/>
          <w:lang w:eastAsia="zh-CN" w:bidi="hi-IN"/>
        </w:rPr>
        <w:t xml:space="preserve">    </w:t>
      </w:r>
      <w:r w:rsidRPr="00DC63FF">
        <w:rPr>
          <w:rFonts w:ascii="Times New Roman" w:eastAsia="Arial" w:hAnsi="Times New Roman" w:cs="unifont"/>
          <w:b/>
          <w:kern w:val="1"/>
          <w:lang w:eastAsia="zh-CN" w:bidi="hi-IN"/>
        </w:rPr>
        <w:t xml:space="preserve">      </w:t>
      </w:r>
      <w:bookmarkStart w:id="0" w:name="Bookmark15"/>
      <w:bookmarkStart w:id="1" w:name="Bookmark14"/>
      <w:r>
        <w:rPr>
          <w:rFonts w:ascii="Times New Roman" w:eastAsia="Arial" w:hAnsi="Times New Roman" w:cs="unifont"/>
          <w:b/>
          <w:noProof/>
          <w:kern w:val="1"/>
          <w:lang w:eastAsia="ru-RU"/>
        </w:rPr>
        <w:drawing>
          <wp:inline distT="0" distB="0" distL="0" distR="0" wp14:anchorId="342D75F3" wp14:editId="4F12C0FF">
            <wp:extent cx="600075" cy="685800"/>
            <wp:effectExtent l="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3FF">
        <w:rPr>
          <w:rFonts w:ascii="Times New Roman" w:eastAsia="Arial" w:hAnsi="Times New Roman" w:cs="unifont"/>
          <w:b/>
          <w:kern w:val="1"/>
          <w:lang w:eastAsia="zh-CN" w:bidi="hi-IN"/>
        </w:rPr>
        <w:t xml:space="preserve">                                                                </w:t>
      </w:r>
      <w:bookmarkStart w:id="2" w:name="_GoBack"/>
      <w:bookmarkEnd w:id="2"/>
      <w:r w:rsidRPr="00DC63FF">
        <w:rPr>
          <w:rFonts w:ascii="Times New Roman" w:eastAsia="Arial" w:hAnsi="Times New Roman" w:cs="unifont"/>
          <w:b/>
          <w:kern w:val="1"/>
          <w:lang w:eastAsia="zh-CN" w:bidi="hi-IN"/>
        </w:rPr>
        <w:t xml:space="preserve">                   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unifont"/>
          <w:b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br w:type="textWrapping" w:clear="all"/>
      </w:r>
    </w:p>
    <w:p w:rsidR="00DC63FF" w:rsidRPr="00DC63FF" w:rsidRDefault="00DC63FF" w:rsidP="00DC63FF">
      <w:pPr>
        <w:widowControl w:val="0"/>
        <w:tabs>
          <w:tab w:val="left" w:pos="8820"/>
        </w:tabs>
        <w:suppressAutoHyphens/>
        <w:spacing w:after="0" w:line="240" w:lineRule="auto"/>
        <w:ind w:right="76"/>
        <w:jc w:val="center"/>
        <w:rPr>
          <w:rFonts w:ascii="Times New Roman" w:eastAsia="Arial" w:hAnsi="Times New Roman" w:cs="unifont"/>
          <w:b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b/>
          <w:kern w:val="1"/>
          <w:sz w:val="28"/>
          <w:szCs w:val="28"/>
          <w:lang w:eastAsia="zh-CN" w:bidi="hi-IN"/>
        </w:rPr>
        <w:t xml:space="preserve"> АДМИНИСТРАЦИЯ</w:t>
      </w:r>
    </w:p>
    <w:p w:rsidR="00DC63FF" w:rsidRPr="00DC63FF" w:rsidRDefault="00DC63FF" w:rsidP="00DC63FF">
      <w:pPr>
        <w:widowControl w:val="0"/>
        <w:tabs>
          <w:tab w:val="left" w:pos="8820"/>
        </w:tabs>
        <w:suppressAutoHyphens/>
        <w:spacing w:after="0" w:line="240" w:lineRule="auto"/>
        <w:ind w:right="76"/>
        <w:jc w:val="center"/>
        <w:rPr>
          <w:rFonts w:ascii="Times New Roman" w:eastAsia="Arial" w:hAnsi="Times New Roman" w:cs="unifont"/>
          <w:b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b/>
          <w:kern w:val="1"/>
          <w:sz w:val="28"/>
          <w:szCs w:val="28"/>
          <w:lang w:eastAsia="zh-CN" w:bidi="hi-IN"/>
        </w:rPr>
        <w:t>ДАЛЬНЕРЕЧЕНСКОГО ГОРОДСКОГО ОКРУГА</w:t>
      </w:r>
    </w:p>
    <w:p w:rsidR="00DC63FF" w:rsidRPr="00DC63FF" w:rsidRDefault="00DC63FF" w:rsidP="00DC63FF">
      <w:pPr>
        <w:widowControl w:val="0"/>
        <w:tabs>
          <w:tab w:val="left" w:pos="8820"/>
        </w:tabs>
        <w:suppressAutoHyphens/>
        <w:spacing w:after="0" w:line="240" w:lineRule="auto"/>
        <w:ind w:right="76"/>
        <w:jc w:val="center"/>
        <w:rPr>
          <w:rFonts w:ascii="Times New Roman" w:eastAsia="Arial" w:hAnsi="Times New Roman" w:cs="unifont"/>
          <w:b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b/>
          <w:kern w:val="1"/>
          <w:sz w:val="28"/>
          <w:szCs w:val="28"/>
          <w:lang w:eastAsia="zh-CN" w:bidi="hi-IN"/>
        </w:rPr>
        <w:t>ПРИМОРСКОГО КРАЯ</w:t>
      </w:r>
    </w:p>
    <w:p w:rsidR="00DC63FF" w:rsidRPr="00DC63FF" w:rsidRDefault="00DC63FF" w:rsidP="00DC63FF">
      <w:pPr>
        <w:widowControl w:val="0"/>
        <w:tabs>
          <w:tab w:val="left" w:pos="8820"/>
        </w:tabs>
        <w:suppressAutoHyphens/>
        <w:spacing w:after="0" w:line="240" w:lineRule="auto"/>
        <w:ind w:right="76"/>
        <w:jc w:val="center"/>
        <w:rPr>
          <w:rFonts w:ascii="Times New Roman" w:eastAsia="Arial" w:hAnsi="Times New Roman" w:cs="unifont"/>
          <w:b/>
          <w:kern w:val="1"/>
          <w:sz w:val="24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8820"/>
        </w:tabs>
        <w:suppressAutoHyphens/>
        <w:spacing w:after="0" w:line="240" w:lineRule="auto"/>
        <w:ind w:right="76"/>
        <w:jc w:val="center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ПОСТАНОВЛЕНИЕ</w:t>
      </w:r>
    </w:p>
    <w:p w:rsidR="00DC63FF" w:rsidRPr="00DC63FF" w:rsidRDefault="00DC63FF" w:rsidP="00DC63FF">
      <w:pPr>
        <w:widowControl w:val="0"/>
        <w:tabs>
          <w:tab w:val="left" w:pos="8820"/>
        </w:tabs>
        <w:suppressAutoHyphens/>
        <w:spacing w:after="0" w:line="240" w:lineRule="auto"/>
        <w:ind w:right="76"/>
        <w:jc w:val="center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8820"/>
        </w:tabs>
        <w:suppressAutoHyphens/>
        <w:spacing w:after="0" w:line="240" w:lineRule="auto"/>
        <w:ind w:right="76"/>
        <w:jc w:val="center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82468C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«22</w:t>
      </w:r>
      <w:r w:rsidR="00DC63FF"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» </w:t>
      </w:r>
      <w:r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июня 2</w:t>
      </w:r>
      <w:r w:rsidR="00DC63FF"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021                   г. Дальнереченск                </w:t>
      </w:r>
      <w:r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          </w:t>
      </w:r>
      <w:r w:rsidR="00DC63FF"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               </w:t>
      </w:r>
      <w:r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  </w:t>
      </w:r>
      <w:r w:rsidR="00DC63FF"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       № </w:t>
      </w:r>
      <w:r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572-па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Calibri" w:hAnsi="Times New Roman" w:cs="Times New Roman"/>
          <w:b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внесении изменений в муниципальную программу</w:t>
      </w:r>
      <w:r w:rsidRPr="00DC63FF">
        <w:rPr>
          <w:rFonts w:ascii="Times New Roman" w:eastAsia="Calibri" w:hAnsi="Times New Roman" w:cs="Times New Roman"/>
          <w:b/>
          <w:sz w:val="28"/>
          <w:szCs w:val="28"/>
        </w:rPr>
        <w:t xml:space="preserve"> «Развитие муниципальной службы в администрации </w:t>
      </w:r>
      <w:proofErr w:type="spellStart"/>
      <w:r w:rsidRPr="00DC63FF">
        <w:rPr>
          <w:rFonts w:ascii="Times New Roman" w:eastAsia="Calibri" w:hAnsi="Times New Roman" w:cs="Times New Roman"/>
          <w:b/>
          <w:sz w:val="28"/>
          <w:szCs w:val="28"/>
        </w:rPr>
        <w:t>Дальнереченского</w:t>
      </w:r>
      <w:proofErr w:type="spellEnd"/>
      <w:r w:rsidRPr="00DC63FF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округа» на 2020-2022 годы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unifont"/>
          <w:b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360" w:lineRule="auto"/>
        <w:ind w:firstLine="539"/>
        <w:jc w:val="both"/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</w:pPr>
      <w:bookmarkStart w:id="3" w:name="sub_1"/>
      <w:proofErr w:type="gramStart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Руководствуясь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02.03.2007 №25-ФЗ «О муниципальной службе в Российской Федерации», Законом Приморского края от 04.06.2007 №82-КЗ «О муниципальной службе в Приморском крае», Уставом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 городского округа, решением Думы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 городского округа от 24.12.2019 № 118 «О бюджете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 городского округа на</w:t>
      </w:r>
      <w:proofErr w:type="gramEnd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 2020 и плановый период 2021-2022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>г.г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.», с учетом решения Думы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 городского округа от 24.12.2020 № 80 «О внесении изменений и дополнений в решение Думы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 городского округа»,</w:t>
      </w:r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 постановлением администрации </w:t>
      </w:r>
      <w:proofErr w:type="spellStart"/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 городского округа от 09.09.2020 г. № 756 «Об утверждении Порядка разработки и оценке эффективности муниципальных программ»,</w:t>
      </w:r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 администрация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  <w:t xml:space="preserve"> городского округа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color w:val="000000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36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ПОСТАНОВЛЯЕТ: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360" w:lineRule="auto"/>
        <w:ind w:firstLine="539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1. </w:t>
      </w:r>
      <w:r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>Внести изменения в</w:t>
      </w:r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муниципальную программу «Развитие муниципальной </w:t>
      </w:r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lastRenderedPageBreak/>
        <w:t xml:space="preserve">службы в администрации </w:t>
      </w:r>
      <w:proofErr w:type="spellStart"/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городского округа» на 2020-2022 годы</w:t>
      </w:r>
      <w:r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>, утвержденную</w:t>
      </w:r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постановлением администрации </w:t>
      </w:r>
      <w:proofErr w:type="spellStart"/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городского округа от 31.03. 2020 года № 277</w:t>
      </w:r>
      <w:r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>, изложив её в новой редакции</w:t>
      </w:r>
      <w:r w:rsidR="00112BDD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>(прилагается).</w:t>
      </w:r>
    </w:p>
    <w:p w:rsidR="00DC63FF" w:rsidRPr="00DC63FF" w:rsidRDefault="00DC63FF" w:rsidP="00DC63FF">
      <w:pPr>
        <w:widowControl w:val="0"/>
        <w:suppressAutoHyphens/>
        <w:spacing w:after="0" w:line="360" w:lineRule="auto"/>
        <w:ind w:firstLine="539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>2</w:t>
      </w:r>
      <w:r w:rsidRPr="00DC63FF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. Отделу делопроизводства </w:t>
      </w:r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администрации </w:t>
      </w:r>
      <w:proofErr w:type="spellStart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городского округа (</w:t>
      </w:r>
      <w:proofErr w:type="spellStart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Бонк</w:t>
      </w:r>
      <w:proofErr w:type="spellEnd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) настоящее постановление обнародовать.</w:t>
      </w:r>
    </w:p>
    <w:p w:rsidR="00DC63FF" w:rsidRPr="00DC63FF" w:rsidRDefault="00DC63FF" w:rsidP="00DC63FF">
      <w:pPr>
        <w:widowControl w:val="0"/>
        <w:suppressAutoHyphens/>
        <w:spacing w:after="0" w:line="360" w:lineRule="auto"/>
        <w:ind w:firstLine="53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3</w:t>
      </w:r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.Организационно-информационному отделу администрации </w:t>
      </w:r>
      <w:proofErr w:type="spellStart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городского округа (Бычкова) настоящее постановление разместить на официальном сайте </w:t>
      </w:r>
      <w:proofErr w:type="spellStart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городского округа.</w:t>
      </w:r>
    </w:p>
    <w:bookmarkEnd w:id="3"/>
    <w:p w:rsidR="00DC63FF" w:rsidRPr="00DC63FF" w:rsidRDefault="00DC63FF" w:rsidP="00DC63FF">
      <w:pPr>
        <w:widowControl w:val="0"/>
        <w:suppressAutoHyphens/>
        <w:spacing w:after="0" w:line="360" w:lineRule="auto"/>
        <w:ind w:firstLine="53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4</w:t>
      </w:r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. Постановление вступает в силу с момента обнародования.</w:t>
      </w:r>
    </w:p>
    <w:p w:rsidR="00DC63FF" w:rsidRPr="00DC63FF" w:rsidRDefault="00DC63FF" w:rsidP="00DC63FF">
      <w:pPr>
        <w:widowControl w:val="0"/>
        <w:suppressAutoHyphens/>
        <w:spacing w:after="0" w:line="360" w:lineRule="auto"/>
        <w:ind w:firstLine="53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5</w:t>
      </w:r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. Контроль исполнения настоящего постановления возложить на начальника отдела муниципальной службы и кадров администрации </w:t>
      </w:r>
      <w:proofErr w:type="spellStart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  <w:t xml:space="preserve"> городского округа.</w:t>
      </w:r>
    </w:p>
    <w:p w:rsidR="00DC63FF" w:rsidRPr="00DC63FF" w:rsidRDefault="00DC63FF" w:rsidP="00DC63FF">
      <w:pPr>
        <w:widowControl w:val="0"/>
        <w:tabs>
          <w:tab w:val="num" w:pos="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num" w:pos="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num" w:pos="0"/>
        </w:tabs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Глава </w:t>
      </w:r>
      <w:proofErr w:type="spellStart"/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Дальнереченского</w:t>
      </w:r>
      <w:proofErr w:type="spellEnd"/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городского округа                                                                                         С.В. Старков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</w:p>
    <w:p w:rsidR="00C22BBA" w:rsidRDefault="00C22BBA" w:rsidP="00DC63F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lastRenderedPageBreak/>
        <w:t>Приложение № 1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Утверждена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                                                                                  постановлением администрации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                                                                                 </w:t>
      </w:r>
      <w:proofErr w:type="spellStart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городского округа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                                                                                 от      </w:t>
      </w:r>
      <w:r w:rsidR="00112BDD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         </w:t>
      </w: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2021 года №     </w:t>
      </w:r>
      <w:proofErr w:type="gramStart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>-п</w:t>
      </w:r>
      <w:proofErr w:type="gramEnd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>а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b/>
          <w:kern w:val="1"/>
          <w:sz w:val="26"/>
          <w:szCs w:val="26"/>
          <w:lang w:eastAsia="zh-CN" w:bidi="hi-IN"/>
        </w:rPr>
        <w:t>Программа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b/>
          <w:kern w:val="1"/>
          <w:sz w:val="26"/>
          <w:szCs w:val="26"/>
          <w:lang w:eastAsia="zh-CN" w:bidi="hi-IN"/>
        </w:rPr>
        <w:t xml:space="preserve">«Развитие муниципальной службы в администрации </w:t>
      </w:r>
      <w:proofErr w:type="spellStart"/>
      <w:r w:rsidRPr="00DC63FF">
        <w:rPr>
          <w:rFonts w:ascii="Times New Roman" w:eastAsia="Arial" w:hAnsi="Times New Roman" w:cs="Times New Roman"/>
          <w:b/>
          <w:kern w:val="1"/>
          <w:sz w:val="26"/>
          <w:szCs w:val="26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b/>
          <w:kern w:val="1"/>
          <w:sz w:val="26"/>
          <w:szCs w:val="26"/>
          <w:lang w:eastAsia="zh-CN" w:bidi="hi-IN"/>
        </w:rPr>
        <w:t xml:space="preserve"> городского округа» на 2020-2022 годы</w:t>
      </w: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unifont"/>
          <w:b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b/>
          <w:kern w:val="1"/>
          <w:sz w:val="26"/>
          <w:szCs w:val="24"/>
          <w:lang w:eastAsia="zh-CN" w:bidi="hi-IN"/>
        </w:rPr>
        <w:t xml:space="preserve">      Паспорт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unifont"/>
          <w:b/>
          <w:color w:val="000000"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b/>
          <w:kern w:val="1"/>
          <w:sz w:val="26"/>
          <w:szCs w:val="24"/>
          <w:lang w:eastAsia="zh-CN" w:bidi="hi-IN"/>
        </w:rPr>
        <w:t xml:space="preserve">муниципальной программы «Развитие муниципальной службы в администрации </w:t>
      </w:r>
      <w:proofErr w:type="spellStart"/>
      <w:r w:rsidRPr="00DC63FF">
        <w:rPr>
          <w:rFonts w:ascii="Times New Roman" w:eastAsia="Arial" w:hAnsi="Times New Roman" w:cs="unifont"/>
          <w:b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b/>
          <w:kern w:val="1"/>
          <w:sz w:val="26"/>
          <w:szCs w:val="24"/>
          <w:lang w:eastAsia="zh-CN" w:bidi="hi-IN"/>
        </w:rPr>
        <w:t xml:space="preserve"> городского округа» на 2020-2022 годы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unifont"/>
          <w:b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0"/>
        <w:gridCol w:w="6760"/>
      </w:tblGrid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Наименование муниципальной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21" w:hanging="121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6"/>
                <w:lang w:eastAsia="zh-CN" w:bidi="hi-IN"/>
              </w:rPr>
              <w:t xml:space="preserve">«Развитие муниципальной службы в администрации </w:t>
            </w:r>
            <w:proofErr w:type="spellStart"/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6"/>
                <w:lang w:eastAsia="zh-CN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6"/>
                <w:lang w:eastAsia="zh-CN" w:bidi="hi-IN"/>
              </w:rPr>
              <w:t xml:space="preserve"> городского округа» на 2020-2022 годы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center"/>
              <w:rPr>
                <w:rFonts w:ascii="Times New Roman" w:eastAsia="Arial" w:hAnsi="Times New Roman" w:cs="unifont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Основания разработки муниципальной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 xml:space="preserve">Федеральный закон от 02.03.2007 № 25-ФЗ «О муниципальной службе в Российской Федерации», Закон Приморского края от 04.06.2007 №82-КЗ «О муниципальной службе в Приморском крае», Постановление администрации от 09.09.2020 № 757 «Об утверждении Перечня муниципальных программ </w:t>
            </w:r>
            <w:proofErr w:type="spellStart"/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 xml:space="preserve"> городского округа»</w:t>
            </w: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Руководитель муниципальной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Администрация </w:t>
            </w:r>
            <w:proofErr w:type="spellStart"/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городского округа</w:t>
            </w: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Ответственный исполнитель муниципальной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 xml:space="preserve">Отдел муниципальной службы и кадров администрации </w:t>
            </w:r>
            <w:proofErr w:type="spellStart"/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 xml:space="preserve"> городского округа</w:t>
            </w: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Соисполнители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</w:pPr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 xml:space="preserve">МКУ «Централизованная бухгалтерия администрации </w:t>
            </w:r>
            <w:proofErr w:type="spellStart"/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 xml:space="preserve"> городского округа»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6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6"/>
                <w:lang w:eastAsia="ru-RU" w:bidi="hi-IN"/>
              </w:rPr>
              <w:t>Участники муниципальной программы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6"/>
                <w:lang w:eastAsia="ru-RU" w:bidi="hi-IN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21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</w:pPr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 xml:space="preserve">Муниципальные служащие структурных подразделений администрации </w:t>
            </w:r>
            <w:proofErr w:type="spellStart"/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 xml:space="preserve"> городского округа</w:t>
            </w: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Структура муниципальной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21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 xml:space="preserve">Повышение квалификации муниципальных служащих администрации </w:t>
            </w:r>
            <w:proofErr w:type="spellStart"/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 xml:space="preserve"> городского округа</w:t>
            </w: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Цели муниципальной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suppressAutoHyphens/>
              <w:spacing w:after="0" w:line="240" w:lineRule="auto"/>
              <w:ind w:left="121" w:right="174"/>
              <w:jc w:val="both"/>
              <w:rPr>
                <w:rFonts w:ascii="Arial" w:eastAsia="Arial" w:hAnsi="Arial" w:cs="Batang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 xml:space="preserve">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</w:t>
            </w:r>
            <w:proofErr w:type="spellStart"/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ru-RU" w:bidi="hi-IN"/>
              </w:rPr>
              <w:t xml:space="preserve"> городского округа</w:t>
            </w: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 xml:space="preserve">Задачи муниципальной </w:t>
            </w: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lastRenderedPageBreak/>
              <w:t>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lastRenderedPageBreak/>
              <w:t xml:space="preserve">Оценка потребности в обучении (количество </w:t>
            </w: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lastRenderedPageBreak/>
              <w:t>муниципальных служащих и направления подготовки);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формирование условий по повышению квалификации муниципальных служащих;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совершенствование механизмов работы с кадрами;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создание единой системы непрерывного обучения муниципальных служащих</w:t>
            </w: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color w:val="000000"/>
                <w:kern w:val="1"/>
                <w:sz w:val="26"/>
                <w:szCs w:val="26"/>
                <w:lang w:eastAsia="zh-CN" w:bidi="hi-IN"/>
              </w:rPr>
              <w:t>2020-2022 годы в один этап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highlight w:val="yellow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 w:hanging="10"/>
              <w:jc w:val="both"/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 xml:space="preserve">Мероприятия Программы финансируются за счет средств бюджета </w:t>
            </w:r>
            <w:proofErr w:type="spellStart"/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 xml:space="preserve"> городского округа.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 w:hanging="10"/>
              <w:jc w:val="both"/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>В 2020-2022 годах общий объём финансирования Программы из средств бюджета составит 390 000 (Триста девяносто тысяч) рублей, в том числе: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 w:hanging="10"/>
              <w:jc w:val="both"/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>- в 2020 году – 190 000 рублей,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 w:hanging="10"/>
              <w:jc w:val="both"/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>- в 2021 году -  100 000 рублей,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 w:hanging="10"/>
              <w:jc w:val="both"/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>- в 2022 году – 100 000 рублей.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 w:hanging="10"/>
              <w:jc w:val="both"/>
              <w:rPr>
                <w:rFonts w:ascii="Times New Roman" w:eastAsia="Arial" w:hAnsi="Times New Roman" w:cs="unifont"/>
                <w:color w:val="993300"/>
                <w:kern w:val="1"/>
                <w:sz w:val="26"/>
                <w:szCs w:val="24"/>
                <w:highlight w:val="yellow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 xml:space="preserve">Объёмы финансирования Программы уточняются ежегодно после принятия бюджета </w:t>
            </w:r>
            <w:proofErr w:type="spellStart"/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4"/>
                <w:lang w:eastAsia="ru-RU" w:bidi="hi-IN"/>
              </w:rPr>
              <w:t xml:space="preserve"> городского округа на очередной финансовый год</w:t>
            </w: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4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Основные мероприятия муниципальной программы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 w:rsidRPr="00DC63FF"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Перечень основных мероприятий муниципальной программы приведен в Приложении № 2 к программе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ind w:left="131" w:right="118"/>
              <w:jc w:val="both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</w:p>
        </w:tc>
      </w:tr>
      <w:tr w:rsidR="00DC63FF" w:rsidRPr="00DC63FF" w:rsidTr="00A10CCC"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3FF" w:rsidRPr="00DC63FF" w:rsidRDefault="00C22BBA" w:rsidP="00C22BBA">
            <w:pPr>
              <w:widowControl w:val="0"/>
              <w:suppressAutoHyphens/>
              <w:spacing w:after="0" w:line="240" w:lineRule="auto"/>
              <w:ind w:left="4"/>
              <w:jc w:val="center"/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</w:pPr>
            <w:r>
              <w:rPr>
                <w:rFonts w:ascii="Times New Roman" w:eastAsia="Arial" w:hAnsi="Times New Roman" w:cs="unifont"/>
                <w:color w:val="000000"/>
                <w:kern w:val="1"/>
                <w:sz w:val="26"/>
                <w:szCs w:val="24"/>
                <w:lang w:eastAsia="ru-RU" w:bidi="hi-IN"/>
              </w:rPr>
              <w:t>Целевые показатели (индикаторы)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63FF" w:rsidRPr="00DC63FF" w:rsidRDefault="00DC63FF" w:rsidP="00DC6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2020-2022 общее количество муниципальных служащих подлежащих обучению</w:t>
            </w:r>
          </w:p>
          <w:p w:rsidR="00DC63FF" w:rsidRPr="00DC63FF" w:rsidRDefault="00DC63FF" w:rsidP="00DC6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 2020 году – 10 человек,</w:t>
            </w:r>
          </w:p>
          <w:p w:rsidR="00DC63FF" w:rsidRPr="00DC63FF" w:rsidRDefault="00DC63FF" w:rsidP="00DC6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 2021 году - 5 человек,</w:t>
            </w:r>
          </w:p>
          <w:p w:rsidR="00DC63FF" w:rsidRPr="00DC63FF" w:rsidRDefault="00DC63FF" w:rsidP="00DC63FF">
            <w:pPr>
              <w:tabs>
                <w:tab w:val="left" w:pos="214"/>
              </w:tabs>
              <w:suppressAutoHyphens/>
              <w:spacing w:after="0" w:line="240" w:lineRule="auto"/>
              <w:ind w:right="199"/>
              <w:jc w:val="both"/>
              <w:rPr>
                <w:rFonts w:ascii="Arial" w:eastAsia="Arial" w:hAnsi="Arial" w:cs="Batang"/>
                <w:kern w:val="1"/>
                <w:sz w:val="20"/>
                <w:szCs w:val="24"/>
                <w:lang w:eastAsia="ko-KR" w:bidi="hi-IN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 2022 году – 5 человек</w:t>
            </w:r>
            <w:r w:rsidRPr="00DC63FF">
              <w:rPr>
                <w:rFonts w:ascii="Arial" w:eastAsia="Arial" w:hAnsi="Arial" w:cs="Times New Roman"/>
                <w:color w:val="000000"/>
                <w:kern w:val="1"/>
                <w:sz w:val="26"/>
                <w:szCs w:val="26"/>
                <w:lang w:eastAsia="ru-RU" w:bidi="hi-IN"/>
              </w:rPr>
              <w:t>.</w:t>
            </w:r>
          </w:p>
        </w:tc>
      </w:tr>
    </w:tbl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>Раздел 1.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 xml:space="preserve">Общая характеристика текущего состояния </w:t>
      </w:r>
      <w:proofErr w:type="gramStart"/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>соответствующей</w:t>
      </w:r>
      <w:proofErr w:type="gramEnd"/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 xml:space="preserve">сферы социально-экономического развития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 xml:space="preserve">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 xml:space="preserve">городского округа и обоснование проблем, на решение которых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>нацелена программа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Реализация Федерального закона от 06.10.2003 №131-ФЗ «Об общих принципах организации местного самоуправления в Российской Федерации» выявила необходимость повышения уровня профессиональной подготовки муниципальных служащих и дефицит кадров управленческого звена, что, безусловно, отражается на качестве работы администрации </w:t>
      </w:r>
      <w:proofErr w:type="spellStart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городского округа.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>Преодоление сложившейся ситуации возможно в результате реализации мер, направленных на развитие муниципальной службы.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Предложенная Программа разработана в соответствии со статьей 35 Федерального закона от 02.03.2007 № 25-ФЗ «О муниципальной службе в Российской Федерации», согласно которой развитие муниципальной службы обеспечивается программами развития муниципальной службы, финансируемыми за счет средств бюджета </w:t>
      </w:r>
      <w:proofErr w:type="spellStart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lastRenderedPageBreak/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городского округа.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Наиболее приоритетным и эффективным направлением развития муниципальной службы представляется повышение квалификации </w:t>
      </w:r>
      <w:proofErr w:type="gramStart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>кадров</w:t>
      </w:r>
      <w:proofErr w:type="gramEnd"/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как по краткосрочным, так и по долгосрочным программам повышения квалификации.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rial" w:hAnsi="Times New Roman" w:cs="unifont"/>
          <w:b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Раздел 2.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Цели и задачи программы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Решение проблемы развития муниципальной службы посредством реализации </w:t>
      </w:r>
      <w:proofErr w:type="spellStart"/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>программно</w:t>
      </w:r>
      <w:proofErr w:type="spellEnd"/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 - целевого метода вызвано следующими причинами: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потребностью в обеспечении системы непрерывного повышения квалификации муниципальных служащих; 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целесообразностью планирования расходов на цели повышения квалификации муниципальных служащих; 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необходимостью отнесения координации работы по развитию муниципальной службы через повышение квалификации муниципальных служащих к компетенции одного органа администрации </w:t>
      </w:r>
      <w:proofErr w:type="spellStart"/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 городского округа. 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В соответствии с приоритетами формирования кадрового состава администрации </w:t>
      </w:r>
      <w:proofErr w:type="spellStart"/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 городского округа на период 2020-2022 годов в результате реализации мероприятий Программы планируется достижение следующей цели: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</w:t>
      </w:r>
      <w:proofErr w:type="spellStart"/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 городского округа.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>Для достижения поставленной цели необходимо решение следующих задач: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оценка потребности в обучении (количество муниципальных служащих и направления подготовки); 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формирование условий по повышению квалификации муниципальных служащих; 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совершенствование механизмов работы с кадрами; </w:t>
      </w:r>
    </w:p>
    <w:p w:rsidR="00DC63FF" w:rsidRPr="00DC63FF" w:rsidRDefault="00DC63FF" w:rsidP="00DC63FF">
      <w:pPr>
        <w:suppressAutoHyphens/>
        <w:spacing w:after="0" w:line="240" w:lineRule="auto"/>
        <w:ind w:right="174" w:firstLine="720"/>
        <w:jc w:val="both"/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DC63FF">
        <w:rPr>
          <w:rFonts w:ascii="Times New Roman" w:eastAsia="Arial" w:hAnsi="Times New Roman" w:cs="Times New Roman"/>
          <w:color w:val="000000"/>
          <w:kern w:val="1"/>
          <w:sz w:val="26"/>
          <w:szCs w:val="26"/>
          <w:lang w:eastAsia="ru-RU" w:bidi="hi-IN"/>
        </w:rPr>
        <w:t xml:space="preserve">создание единой системы непрерывного обучения муниципальных служащих.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31" w:right="118"/>
        <w:jc w:val="both"/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Раздел 3.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Результаты реализации программы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</w:pP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>Ожидаемые результаты реализации Программы и показатели эффективности Программы: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</w:pP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повышение эффективности профессиональной служебной деятельности муниципальных служащих;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</w:pP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принятие локальных нормативных правовых актов по вопросам муниципальной службы;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</w:pP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повышение эффективности системы управления муниципальной службой;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</w:pP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формирование системы непрерывного образования муниципальных служащих;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</w:pP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удовлетворение потребности администрации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 городского округа в квалифицированных кадрах;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</w:pP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увеличение количества муниципальных служащих администрации </w:t>
      </w:r>
      <w:proofErr w:type="spellStart"/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lastRenderedPageBreak/>
        <w:t>Дальнереченского</w:t>
      </w:r>
      <w:proofErr w:type="spellEnd"/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 городского округа, прошедших </w:t>
      </w:r>
      <w:proofErr w:type="gramStart"/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>обучение по программам</w:t>
      </w:r>
      <w:proofErr w:type="gramEnd"/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 повышения квалификации и (или) профессиональной переподготов</w:t>
      </w:r>
      <w:r w:rsidR="003125D0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ки </w:t>
      </w: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>(Приложение</w:t>
      </w:r>
      <w:r w:rsidR="003125D0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 № </w:t>
      </w:r>
      <w:r w:rsidR="006C3DF3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>2</w:t>
      </w:r>
      <w:r w:rsidR="003125D0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 xml:space="preserve"> </w:t>
      </w:r>
      <w:r w:rsidRPr="00DC63FF">
        <w:rPr>
          <w:rFonts w:ascii="Times New Roman" w:eastAsia="Arial" w:hAnsi="Times New Roman" w:cs="unifont"/>
          <w:color w:val="000000"/>
          <w:kern w:val="1"/>
          <w:sz w:val="26"/>
          <w:szCs w:val="24"/>
          <w:lang w:eastAsia="ru-RU" w:bidi="hi-IN"/>
        </w:rPr>
        <w:t>к программе).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Раздел 4.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Перечень и краткое описание основных мероприятий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color w:val="002060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 xml:space="preserve">Перечень основных мероприятий по реализации программы приведен в приложении № </w:t>
      </w:r>
      <w:r w:rsidR="006C3DF3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>4</w:t>
      </w:r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 xml:space="preserve"> к программе.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Раздел 5.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Механизм реализации программы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Отдел муниципальной службы и кадров: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В течение всего срока реализации Программы изучает предложения высших учебных заведений по повышению квалификации.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В течение 2020 года: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изучает локальные нормативные правовые акты, принятые по вопросам повышения квалификации муниципальных служащих;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оценивает соответствие локальных нормативных правовых актов требованиям трудового законодательства, законодательства о муниципальной службе;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обобщает информацию о наличии/отсутствии локальных нормативных правовых актов и их соответствии требованиям трудового законодательства, законодательства о муниципальной службе;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по согласованию с главой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готовит проекты локальных нормативных правовых актов по вопросам повышения квалификации муниципальных служащих и (или) об их отмене, о профессиональной переподготовке, о внесении изменений в ранее принятые локальные нормативные правовые акты.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Ежегодно в течение 2020-2022 годов в период 01.01.-01.03. собирает и обобщает мнения руководителей структурных подразделений администрации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о приоритетных направлениях (программах) повышения квалификации, количестве и персональном составе муниципальных служащих, нуждающихся в повышении квалификации и (или) профессиональной переподготовки и представляет данную информацию главе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Информирует начальника финансового отдела, главу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округа, являющихся главными распорядителями бюджетных средств, о приоритетных направлениях (программах) повышения квалификации, количестве и персональном составе муниципальных служащих, нуждающихся в повышении квалификации, в профессиональной переподготовке, об объеме обучения (в академических часах).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Ежегодно в течение 2020-2022 годов в период 01.01.-01.06.МКУ «Централизованная бухгалтерия администрации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округа» инициирует размещение муниципального заказа на закупку услуг по повышению квалификации муниципальных служащих, профессиональной переподготовке муниципальных служащих, </w:t>
      </w:r>
      <w:proofErr w:type="gram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расходы</w:t>
      </w:r>
      <w:proofErr w:type="gram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на содержание которых финансируются из бюджета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на очередной финансовый год.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Ежегодно в течение 2020-2022 годов в период 01.01- 01.06. готовит проект правового акта администрации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о формировании персонального состава групп муниципальных служащих, направляемых для обучения по </w:t>
      </w: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lastRenderedPageBreak/>
        <w:t xml:space="preserve">программам повышения квалификации </w:t>
      </w:r>
      <w:proofErr w:type="gram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и(</w:t>
      </w:r>
      <w:proofErr w:type="gram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или) профессиональной переподготовке.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С момента заключения муниципального контракта до исполнения сторонами обязательств по муниципальному контракту осуществляет мониторинг исполнения муниципального контракта, заключенного в связи с обучением муниципальных служащих.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МКУ «Централизованная бухгалтерия администрации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округа» оплачивает услуги, предусмотренные муниципальным контрактом.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Раздел 6.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Финансовое обеспечение программы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Для реализации мероприятий Программы планируемый объем финансирования из средств бюджета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составит триста девяносто тысяч (390000) рублей 00 копеек (на весь срок реализации программы) в том числе: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в 2020 году – 190 000 рублей,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в 2021 году - 100 000 рублей,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в 2022 году – 100 000 рублей.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Объемы финансирования Программы подлежат уточнению ежегодно при формировании бюджета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на следующий финансовый год.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Финансовое обеспечение Программы осуществляется за счет средств бюджета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в пределах, установленных на соответствующий финансовый год (приложение № 3 к программе).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Раздел 7.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Реализация и </w:t>
      </w:r>
      <w:proofErr w:type="gram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контроль за</w:t>
      </w:r>
      <w:proofErr w:type="gram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ходом реализации программы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left="1069"/>
        <w:jc w:val="center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Исполнителем Программы является администрация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в лице отдела муниципальной службы и кадров, МКУ «Централизованная бухгалтерия администрации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округа».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Координацию мероприятий по реализации Программы осуществляет отдел муниципальной службы и кадров администрации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округа, являющийся координатором Программы.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Отдел муниципальной службы и кадров администрации </w:t>
      </w: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городского округа обеспечивает мониторинг и </w:t>
      </w:r>
      <w:proofErr w:type="gramStart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>контроль за</w:t>
      </w:r>
      <w:proofErr w:type="gramEnd"/>
      <w:r w:rsidRPr="00DC63FF"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  <w:t xml:space="preserve"> ходом реализации программных мероприятий.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unifont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112BDD" w:rsidRPr="00DC63FF" w:rsidRDefault="00112BDD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</w:t>
      </w:r>
      <w:r w:rsidR="006C3DF3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                  Приложение № 2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  <w:t xml:space="preserve">                                                                         </w:t>
      </w:r>
    </w:p>
    <w:p w:rsidR="00DC63FF" w:rsidRPr="00DC63FF" w:rsidRDefault="00DC63FF" w:rsidP="00DC63FF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C63FF"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  <w:t xml:space="preserve">к муниципальной программе                                                                 </w:t>
      </w: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муниципальной службы                                                                                                              в администрации  </w:t>
      </w: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Дальнереченского</w:t>
      </w:r>
      <w:proofErr w:type="spell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городского округа» на 2020 – 2022 </w:t>
      </w: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spellEnd"/>
      <w:proofErr w:type="gram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утвержденной постановлением администрации  </w:t>
      </w: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Дальнереченского</w:t>
      </w:r>
      <w:proofErr w:type="spell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городского округа         от                  № </w:t>
      </w:r>
      <w:r w:rsidR="00112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3FF" w:rsidRPr="00DC63FF" w:rsidRDefault="00DC63FF" w:rsidP="00DC63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3FF" w:rsidRPr="00DC63FF" w:rsidRDefault="00DC63FF" w:rsidP="00DC63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</w:p>
    <w:p w:rsidR="00DC63FF" w:rsidRPr="00DC63FF" w:rsidRDefault="00DC63FF" w:rsidP="00DC63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C63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Перечень показателей (индикаторов) </w:t>
      </w:r>
    </w:p>
    <w:p w:rsidR="00DC63FF" w:rsidRPr="00DC63FF" w:rsidRDefault="00DC63FF" w:rsidP="00DC63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C63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муниципальной программы </w:t>
      </w:r>
      <w:proofErr w:type="spellStart"/>
      <w:r w:rsidRPr="00DC63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Дальнереченского</w:t>
      </w:r>
      <w:proofErr w:type="spellEnd"/>
      <w:r w:rsidRPr="00DC63F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округа</w:t>
      </w:r>
    </w:p>
    <w:p w:rsidR="00DC63FF" w:rsidRPr="00DC63FF" w:rsidRDefault="00DC63FF" w:rsidP="00DC63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63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муниципальной службы в администрации</w:t>
      </w:r>
    </w:p>
    <w:p w:rsidR="00DC63FF" w:rsidRPr="00DC63FF" w:rsidRDefault="00DC63FF" w:rsidP="00DC63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DC63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Дальнереченского</w:t>
      </w:r>
      <w:proofErr w:type="spellEnd"/>
      <w:r w:rsidRPr="00DC63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городского округа» на 2020 – 2022 годы</w:t>
      </w:r>
    </w:p>
    <w:tbl>
      <w:tblPr>
        <w:tblW w:w="107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"/>
        <w:gridCol w:w="518"/>
        <w:gridCol w:w="1750"/>
        <w:gridCol w:w="1134"/>
        <w:gridCol w:w="1843"/>
        <w:gridCol w:w="1843"/>
        <w:gridCol w:w="1559"/>
        <w:gridCol w:w="1483"/>
        <w:gridCol w:w="551"/>
      </w:tblGrid>
      <w:tr w:rsidR="00DC63FF" w:rsidRPr="00DC63FF" w:rsidTr="00A10CCC"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63FF" w:rsidRPr="00DC63FF" w:rsidRDefault="00DC63FF" w:rsidP="00DC6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из </w:t>
            </w:r>
            <w:proofErr w:type="spellStart"/>
            <w:proofErr w:type="gramStart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</w:t>
            </w:r>
            <w:proofErr w:type="gramEnd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показателя</w:t>
            </w:r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86" w:right="6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значение целевого показателя (индикатора) по годам реализации</w:t>
            </w: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hRule="exact" w:val="1127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hRule="exact" w:val="49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val="29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1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 «Развитие муниципальной службы в администрации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Дальнереченского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округа» на 2020 – 2022 г.</w:t>
            </w: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hRule="exact" w:val="345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1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1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Задача № 1 «оценка потребности в обучении (количество муниципальных служащих и направления подготовки)» </w:t>
            </w:r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hRule="exact" w:val="46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1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hRule="exact" w:val="58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(индикатор):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63FF" w:rsidRPr="00DC63FF" w:rsidTr="00A10C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gridAfter w:val="1"/>
          <w:wBefore w:w="106" w:type="dxa"/>
          <w:wAfter w:w="551" w:type="dxa"/>
          <w:trHeight w:hRule="exact" w:val="352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служащих, прошедших профессиональную переподготовку и повышение квалификации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DC63FF" w:rsidRPr="00DC63FF" w:rsidRDefault="00DC63FF" w:rsidP="00DC63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DC63FF" w:rsidRPr="00DC63FF">
          <w:pgSz w:w="11900" w:h="16800"/>
          <w:pgMar w:top="1134" w:right="800" w:bottom="1134" w:left="1100" w:header="720" w:footer="720" w:gutter="0"/>
          <w:cols w:space="720"/>
        </w:sectPr>
      </w:pPr>
    </w:p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6C3DF3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t xml:space="preserve">                  Приложение № 4</w:t>
      </w:r>
    </w:p>
    <w:p w:rsidR="00DC63FF" w:rsidRPr="00DC63FF" w:rsidRDefault="00DC63FF" w:rsidP="00DC63FF">
      <w:pPr>
        <w:spacing w:after="0" w:line="240" w:lineRule="auto"/>
        <w:ind w:left="5760"/>
        <w:jc w:val="both"/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</w:pPr>
    </w:p>
    <w:p w:rsidR="00DC63FF" w:rsidRPr="00DC63FF" w:rsidRDefault="00DC63FF" w:rsidP="00DC63FF">
      <w:pPr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C63FF"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  <w:t xml:space="preserve">к муниципальной программе                                                                 </w:t>
      </w: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муниципальной службы                                                                                                              в администрации  </w:t>
      </w: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Дальнереченского</w:t>
      </w:r>
      <w:proofErr w:type="spell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городского округа» на 2020 – 2022 </w:t>
      </w: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spellEnd"/>
      <w:proofErr w:type="gram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утвержденной постановлением администрации  </w:t>
      </w: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Дальнереченского</w:t>
      </w:r>
      <w:proofErr w:type="spell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городского округа от           №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317" w:lineRule="exact"/>
        <w:ind w:right="-20"/>
        <w:jc w:val="center"/>
        <w:rPr>
          <w:rFonts w:ascii="Times New Roman" w:eastAsia="Times New Roman" w:hAnsi="Times New Roman" w:cs="unifont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Times New Roman" w:hAnsi="Times New Roman" w:cs="unifont"/>
          <w:kern w:val="1"/>
          <w:sz w:val="26"/>
          <w:szCs w:val="26"/>
          <w:lang w:eastAsia="zh-CN" w:bidi="hi-IN"/>
        </w:rPr>
        <w:t xml:space="preserve">Перечень </w:t>
      </w: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317" w:lineRule="exact"/>
        <w:ind w:right="-20"/>
        <w:jc w:val="center"/>
        <w:rPr>
          <w:rFonts w:ascii="Times New Roman" w:eastAsia="Times New Roman" w:hAnsi="Times New Roman" w:cs="unifont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Times New Roman" w:hAnsi="Times New Roman" w:cs="unifont"/>
          <w:kern w:val="1"/>
          <w:sz w:val="26"/>
          <w:szCs w:val="26"/>
          <w:lang w:eastAsia="zh-CN" w:bidi="hi-IN"/>
        </w:rPr>
        <w:t xml:space="preserve">мероприятий муниципальной программы 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>«Развитие муниципальной службы в администрации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</w:pPr>
      <w:proofErr w:type="spellStart"/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6"/>
          <w:szCs w:val="26"/>
          <w:lang w:eastAsia="zh-CN" w:bidi="hi-IN"/>
        </w:rPr>
        <w:t xml:space="preserve"> городского округа» на 2020 – 2022 годы</w:t>
      </w: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240" w:lineRule="auto"/>
        <w:ind w:right="29"/>
        <w:jc w:val="center"/>
        <w:rPr>
          <w:rFonts w:ascii="Times New Roman" w:eastAsia="Times New Roman" w:hAnsi="Times New Roman" w:cs="unifont"/>
          <w:kern w:val="1"/>
          <w:sz w:val="24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  <w:t>(</w:t>
      </w:r>
      <w:r w:rsidRPr="00DC63FF">
        <w:rPr>
          <w:rFonts w:ascii="Times New Roman" w:eastAsia="Times New Roman" w:hAnsi="Times New Roman" w:cs="unifont"/>
          <w:kern w:val="1"/>
          <w:sz w:val="24"/>
          <w:szCs w:val="24"/>
          <w:lang w:eastAsia="zh-CN" w:bidi="hi-IN"/>
        </w:rPr>
        <w:t>наименование)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</w:pPr>
    </w:p>
    <w:tbl>
      <w:tblPr>
        <w:tblW w:w="15451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985"/>
        <w:gridCol w:w="2112"/>
        <w:gridCol w:w="1546"/>
        <w:gridCol w:w="1587"/>
        <w:gridCol w:w="1417"/>
        <w:gridCol w:w="284"/>
        <w:gridCol w:w="993"/>
        <w:gridCol w:w="1417"/>
        <w:gridCol w:w="1558"/>
      </w:tblGrid>
      <w:tr w:rsidR="00DC63FF" w:rsidRPr="00DC63FF" w:rsidTr="00A10CCC">
        <w:trPr>
          <w:trHeight w:hRule="exact" w:val="105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8" w:lineRule="exact"/>
              <w:ind w:right="86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proofErr w:type="spellStart"/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пп</w:t>
            </w:r>
            <w:proofErr w:type="spellEnd"/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4" w:lineRule="exact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Перечень мероприятий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4" w:lineRule="exact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Код бюджетной классификации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1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4" w:lineRule="exact"/>
              <w:ind w:hanging="19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Источники финансирования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Объем </w:t>
            </w:r>
            <w:proofErr w:type="spellStart"/>
            <w:proofErr w:type="gramStart"/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финансирова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ния</w:t>
            </w:r>
            <w:proofErr w:type="spellEnd"/>
            <w:proofErr w:type="gramEnd"/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,  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4" w:lineRule="exact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тыс. руб.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28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left="245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В том числе по годам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4" w:lineRule="exact"/>
              <w:ind w:right="10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Срок исполнения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Исполнители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C63FF" w:rsidRPr="00DC63FF" w:rsidTr="00A10CCC">
        <w:trPr>
          <w:trHeight w:hRule="exact" w:val="41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1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2020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2021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2022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C63FF" w:rsidRPr="00DC63FF" w:rsidTr="00A10CCC">
        <w:trPr>
          <w:trHeight w:hRule="exact"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right="134"/>
              <w:jc w:val="right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left="821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left="499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3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left="1042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4 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left="605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5 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6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left="499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8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9</w:t>
            </w:r>
          </w:p>
        </w:tc>
      </w:tr>
      <w:tr w:rsidR="00DC63FF" w:rsidRPr="00DC63FF" w:rsidTr="00A10CCC">
        <w:trPr>
          <w:trHeight w:hRule="exact" w:val="374"/>
        </w:trPr>
        <w:tc>
          <w:tcPr>
            <w:tcW w:w="1545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left="4728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Мероприятия по исполнению задачи № 1</w:t>
            </w: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DC63FF" w:rsidRPr="00DC63FF" w:rsidTr="00A10CCC">
        <w:trPr>
          <w:trHeight w:hRule="exact" w:val="75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Количество муниципальных служащих, прошедших профессиональную переподготовку и повышение квалификации 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highlight w:val="yellow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highlight w:val="yellow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highlight w:val="yellow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highlight w:val="yellow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015 12901 20540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Всего</w:t>
            </w: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390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190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2020-2022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Отдел муниципальной службы и кадров администрации ДГО </w:t>
            </w:r>
            <w:proofErr w:type="spellStart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МКУ</w:t>
            </w:r>
            <w:proofErr w:type="gramStart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«Ц</w:t>
            </w:r>
            <w:proofErr w:type="gramEnd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ентрализованная</w:t>
            </w:r>
            <w:proofErr w:type="spellEnd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бухгалтерия </w:t>
            </w:r>
            <w:proofErr w:type="spellStart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администра</w:t>
            </w:r>
            <w:proofErr w:type="spellEnd"/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ции</w:t>
            </w:r>
            <w:proofErr w:type="spellEnd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» </w:t>
            </w:r>
            <w:proofErr w:type="spellStart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Дальнереченского</w:t>
            </w:r>
            <w:proofErr w:type="spellEnd"/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городского округа»  </w:t>
            </w:r>
          </w:p>
        </w:tc>
      </w:tr>
      <w:tr w:rsidR="00DC63FF" w:rsidRPr="00DC63FF" w:rsidTr="00A10CCC">
        <w:trPr>
          <w:trHeight w:hRule="exact" w:val="36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в том числе</w:t>
            </w: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C63FF" w:rsidRPr="00DC63FF" w:rsidTr="00A10CCC">
        <w:trPr>
          <w:trHeight w:hRule="exact" w:val="55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69" w:lineRule="exact"/>
              <w:ind w:hanging="5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средства местного бюджета</w:t>
            </w: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390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190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C63FF" w:rsidRPr="00DC63FF" w:rsidTr="00A10CCC">
        <w:trPr>
          <w:trHeight w:hRule="exact" w:val="56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highlight w:val="yellow"/>
                <w:lang w:eastAsia="zh-CN" w:bidi="hi-IN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8" w:lineRule="exact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средства прочих бюджетов</w:t>
            </w: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C63FF" w:rsidRPr="00DC63FF" w:rsidTr="00A10CCC">
        <w:trPr>
          <w:trHeight w:hRule="exact" w:val="75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78" w:lineRule="exact"/>
              <w:ind w:left="5" w:right="686" w:firstLine="5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внебюджетные источники</w:t>
            </w: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C63FF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DC63FF" w:rsidRPr="00DC63FF" w:rsidRDefault="00DC63FF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  <w:sectPr w:rsidR="00DC63FF" w:rsidRPr="00DC63FF" w:rsidSect="00F00EDA">
          <w:pgSz w:w="16834" w:h="11909" w:orient="landscape"/>
          <w:pgMar w:top="851" w:right="1134" w:bottom="851" w:left="1418" w:header="720" w:footer="720" w:gutter="0"/>
          <w:cols w:space="60"/>
          <w:noEndnote/>
        </w:sectPr>
      </w:pPr>
    </w:p>
    <w:bookmarkEnd w:id="0"/>
    <w:bookmarkEnd w:id="1"/>
    <w:p w:rsidR="00DC63FF" w:rsidRPr="00DC63FF" w:rsidRDefault="00DC63FF" w:rsidP="00DC63FF">
      <w:pPr>
        <w:widowControl w:val="0"/>
        <w:tabs>
          <w:tab w:val="left" w:pos="4962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  <w:r w:rsidRPr="00DC63FF"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  <w:lastRenderedPageBreak/>
        <w:t xml:space="preserve">                                                                                                          Приложение № 3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5812"/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  <w:t>к муниципальной программе</w:t>
      </w:r>
    </w:p>
    <w:p w:rsidR="00DC63FF" w:rsidRPr="00DC63FF" w:rsidRDefault="00DC63FF" w:rsidP="00DC63FF">
      <w:pPr>
        <w:widowControl w:val="0"/>
        <w:suppressAutoHyphens/>
        <w:spacing w:after="0"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gram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DC63FF" w:rsidRPr="00DC63FF" w:rsidRDefault="00DC63FF" w:rsidP="00DC63FF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службы в администрации              </w:t>
      </w:r>
    </w:p>
    <w:p w:rsidR="00DC63FF" w:rsidRPr="00DC63FF" w:rsidRDefault="00DC63FF" w:rsidP="00DC63FF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Дальнереченского</w:t>
      </w:r>
      <w:proofErr w:type="spell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63FF" w:rsidRPr="00DC63FF" w:rsidRDefault="00DC63FF" w:rsidP="00DC63FF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округа» на 2020 – 2022 </w:t>
      </w: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spellEnd"/>
      <w:proofErr w:type="gramEnd"/>
    </w:p>
    <w:p w:rsidR="00DC63FF" w:rsidRPr="00DC63FF" w:rsidRDefault="00DC63FF" w:rsidP="00DC63F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</w:t>
      </w:r>
      <w:proofErr w:type="gram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</w:t>
      </w:r>
    </w:p>
    <w:p w:rsidR="00DC63FF" w:rsidRPr="00DC63FF" w:rsidRDefault="00DC63FF" w:rsidP="00DC63F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Дальнереченского</w:t>
      </w:r>
      <w:proofErr w:type="spellEnd"/>
    </w:p>
    <w:p w:rsidR="00DC63FF" w:rsidRPr="00DC63FF" w:rsidRDefault="00DC63FF" w:rsidP="00DC63FF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           </w:t>
      </w:r>
      <w:proofErr w:type="gramStart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C6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240" w:lineRule="auto"/>
        <w:ind w:left="6480" w:firstLine="5812"/>
        <w:rPr>
          <w:rFonts w:ascii="Times New Roman" w:eastAsia="Times New Roman" w:hAnsi="Times New Roman" w:cs="unifont"/>
          <w:kern w:val="1"/>
          <w:sz w:val="24"/>
          <w:szCs w:val="24"/>
          <w:lang w:eastAsia="zh-CN" w:bidi="hi-IN"/>
        </w:rPr>
      </w:pP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240" w:lineRule="auto"/>
        <w:ind w:right="14"/>
        <w:jc w:val="center"/>
        <w:rPr>
          <w:rFonts w:ascii="Times New Roman" w:eastAsia="Times New Roman" w:hAnsi="Times New Roman" w:cs="unifont"/>
          <w:kern w:val="1"/>
          <w:sz w:val="28"/>
          <w:szCs w:val="28"/>
          <w:lang w:eastAsia="zh-CN" w:bidi="hi-IN"/>
        </w:rPr>
      </w:pP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293" w:lineRule="exact"/>
        <w:ind w:right="14"/>
        <w:jc w:val="center"/>
        <w:rPr>
          <w:rFonts w:ascii="Times New Roman" w:eastAsia="Times New Roman" w:hAnsi="Times New Roman" w:cs="unifont"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Times New Roman" w:hAnsi="Times New Roman" w:cs="unifont"/>
          <w:kern w:val="1"/>
          <w:sz w:val="28"/>
          <w:szCs w:val="28"/>
          <w:lang w:eastAsia="zh-CN" w:bidi="hi-IN"/>
        </w:rPr>
        <w:t xml:space="preserve">Финансовое обеспечение муниципальной программы </w:t>
      </w: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240" w:lineRule="auto"/>
        <w:ind w:right="29"/>
        <w:jc w:val="center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«Развитие муниципальной службы в администрации</w:t>
      </w: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240" w:lineRule="auto"/>
        <w:ind w:right="29"/>
        <w:jc w:val="center"/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</w:pPr>
      <w:proofErr w:type="spellStart"/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>Дальнереченского</w:t>
      </w:r>
      <w:proofErr w:type="spellEnd"/>
      <w:r w:rsidRPr="00DC63FF">
        <w:rPr>
          <w:rFonts w:ascii="Times New Roman" w:eastAsia="Arial" w:hAnsi="Times New Roman" w:cs="unifont"/>
          <w:kern w:val="1"/>
          <w:sz w:val="28"/>
          <w:szCs w:val="28"/>
          <w:lang w:eastAsia="zh-CN" w:bidi="hi-IN"/>
        </w:rPr>
        <w:t xml:space="preserve"> городского округа» на 2020 – 2022 годы </w:t>
      </w: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240" w:lineRule="auto"/>
        <w:ind w:right="29"/>
        <w:jc w:val="center"/>
        <w:rPr>
          <w:rFonts w:ascii="Times New Roman" w:eastAsia="Times New Roman" w:hAnsi="Times New Roman" w:cs="unifont"/>
          <w:kern w:val="1"/>
          <w:sz w:val="24"/>
          <w:szCs w:val="24"/>
          <w:lang w:eastAsia="zh-CN" w:bidi="hi-IN"/>
        </w:rPr>
      </w:pPr>
      <w:r w:rsidRPr="00DC63FF">
        <w:rPr>
          <w:rFonts w:ascii="Times New Roman" w:eastAsia="Arial" w:hAnsi="Times New Roman" w:cs="unifont"/>
          <w:kern w:val="1"/>
          <w:sz w:val="24"/>
          <w:szCs w:val="24"/>
          <w:lang w:eastAsia="zh-CN" w:bidi="hi-IN"/>
        </w:rPr>
        <w:t>(</w:t>
      </w:r>
      <w:r w:rsidRPr="00DC63FF">
        <w:rPr>
          <w:rFonts w:ascii="Times New Roman" w:eastAsia="Times New Roman" w:hAnsi="Times New Roman" w:cs="unifont"/>
          <w:kern w:val="1"/>
          <w:sz w:val="24"/>
          <w:szCs w:val="24"/>
          <w:lang w:eastAsia="zh-CN" w:bidi="hi-IN"/>
        </w:rPr>
        <w:t>наименование)</w:t>
      </w:r>
    </w:p>
    <w:p w:rsidR="00DC63FF" w:rsidRPr="00DC63FF" w:rsidRDefault="00DC63FF" w:rsidP="00DC63FF">
      <w:pPr>
        <w:widowControl w:val="0"/>
        <w:shd w:val="clear" w:color="auto" w:fill="FFFFFF"/>
        <w:suppressAutoHyphens/>
        <w:spacing w:after="0" w:line="240" w:lineRule="auto"/>
        <w:ind w:right="29"/>
        <w:jc w:val="center"/>
        <w:rPr>
          <w:rFonts w:ascii="Times New Roman" w:eastAsia="Times New Roman" w:hAnsi="Times New Roman" w:cs="unifont"/>
          <w:kern w:val="1"/>
          <w:sz w:val="24"/>
          <w:szCs w:val="24"/>
          <w:lang w:eastAsia="zh-CN" w:bidi="hi-IN"/>
        </w:rPr>
      </w:pP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32"/>
        <w:gridCol w:w="12"/>
        <w:gridCol w:w="1878"/>
        <w:gridCol w:w="482"/>
        <w:gridCol w:w="1047"/>
        <w:gridCol w:w="512"/>
        <w:gridCol w:w="1203"/>
        <w:gridCol w:w="73"/>
        <w:gridCol w:w="1665"/>
        <w:gridCol w:w="14"/>
        <w:gridCol w:w="22"/>
      </w:tblGrid>
      <w:tr w:rsidR="00DC63FF" w:rsidRPr="00DC63FF" w:rsidTr="00A10CCC">
        <w:trPr>
          <w:trHeight w:hRule="exact" w:val="442"/>
        </w:trPr>
        <w:tc>
          <w:tcPr>
            <w:tcW w:w="27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98" w:lineRule="exact"/>
              <w:ind w:left="72" w:right="10" w:firstLine="547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Объем финансирования на программные мероприятия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</w:tc>
        <w:tc>
          <w:tcPr>
            <w:tcW w:w="23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98" w:lineRule="exact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Всего по муниципальной программе (подпрограмме)</w:t>
            </w: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</w:tc>
        <w:tc>
          <w:tcPr>
            <w:tcW w:w="45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 xml:space="preserve">             в том числе по годам, </w:t>
            </w:r>
            <w:proofErr w:type="spellStart"/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тыс</w:t>
            </w:r>
            <w:proofErr w:type="gramStart"/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.р</w:t>
            </w:r>
            <w:proofErr w:type="gramEnd"/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уб</w:t>
            </w:r>
            <w:proofErr w:type="spellEnd"/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.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1415"/>
        </w:trPr>
        <w:tc>
          <w:tcPr>
            <w:tcW w:w="274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</w:tc>
        <w:tc>
          <w:tcPr>
            <w:tcW w:w="236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right="384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2021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2022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413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left="941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1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2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ind w:right="485"/>
              <w:jc w:val="right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3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4 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5 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462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Всего: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390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100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100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271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в том числе: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</w:p>
        </w:tc>
      </w:tr>
      <w:tr w:rsidR="00DC63FF" w:rsidRPr="00DC63FF" w:rsidTr="00A10CCC">
        <w:trPr>
          <w:gridAfter w:val="1"/>
          <w:wAfter w:w="22" w:type="dxa"/>
          <w:trHeight w:hRule="exact" w:val="914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93" w:lineRule="exact"/>
              <w:ind w:right="413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средства федерального бюджета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923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98" w:lineRule="exact"/>
              <w:ind w:right="960" w:hanging="5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средства краевого бюджета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923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98" w:lineRule="exact"/>
              <w:ind w:right="931" w:hanging="5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средства местного бюджета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390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100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100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698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302" w:lineRule="exact"/>
              <w:ind w:right="278" w:hanging="10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внебюджетные источники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3700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3FF">
              <w:rPr>
                <w:rFonts w:ascii="Times New Roman" w:eastAsia="Times New Roman" w:hAnsi="Times New Roman" w:cs="Mangal"/>
                <w:kern w:val="1"/>
                <w:sz w:val="26"/>
                <w:szCs w:val="26"/>
                <w:lang w:eastAsia="zh-CN" w:bidi="hi-IN"/>
              </w:rPr>
              <w:t>Из них по главным распорядителям:</w:t>
            </w: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Дальнереченского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лице отдела муниципальной службы и кадров;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98" w:lineRule="exact"/>
              <w:ind w:right="101" w:hanging="14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proofErr w:type="spellStart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</w:t>
            </w:r>
            <w:proofErr w:type="gramStart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</w:t>
            </w:r>
            <w:proofErr w:type="gramEnd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ентрализованная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бухгалтерия администрации</w:t>
            </w: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Дальнереченского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390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100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100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923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93" w:lineRule="exact"/>
              <w:ind w:right="427" w:hanging="14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lastRenderedPageBreak/>
              <w:t>средства федерального бюджета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934"/>
        </w:trPr>
        <w:tc>
          <w:tcPr>
            <w:tcW w:w="2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93" w:lineRule="exact"/>
              <w:ind w:right="974" w:hanging="14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Times New Roman" w:hAnsi="Times New Roman" w:cs="unifont"/>
                <w:kern w:val="1"/>
                <w:sz w:val="26"/>
                <w:szCs w:val="26"/>
                <w:lang w:eastAsia="zh-CN" w:bidi="hi-IN"/>
              </w:rPr>
              <w:t>средства краевого бюджета</w:t>
            </w: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</w:pPr>
            <w:r w:rsidRPr="00DC63FF">
              <w:rPr>
                <w:rFonts w:ascii="Times New Roman" w:eastAsia="Arial" w:hAnsi="Times New Roman" w:cs="unifont"/>
                <w:kern w:val="1"/>
                <w:sz w:val="26"/>
                <w:szCs w:val="26"/>
                <w:lang w:eastAsia="zh-CN" w:bidi="hi-IN"/>
              </w:rPr>
              <w:t>0</w:t>
            </w:r>
          </w:p>
        </w:tc>
      </w:tr>
      <w:tr w:rsidR="00DC63FF" w:rsidRPr="00DC63FF" w:rsidTr="00A10CCC">
        <w:trPr>
          <w:gridAfter w:val="1"/>
          <w:wAfter w:w="22" w:type="dxa"/>
          <w:trHeight w:hRule="exact" w:val="289"/>
        </w:trPr>
        <w:tc>
          <w:tcPr>
            <w:tcW w:w="2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left="58" w:right="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финансирования 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98" w:lineRule="exact"/>
              <w:ind w:left="67" w:right="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программные мероприятия 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98" w:lineRule="exact"/>
              <w:ind w:left="67" w:right="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98" w:lineRule="exact"/>
              <w:ind w:left="67" w:right="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по </w:t>
            </w:r>
            <w:proofErr w:type="spellStart"/>
            <w:proofErr w:type="gramStart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ной</w:t>
            </w:r>
            <w:proofErr w:type="gramEnd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программе (</w:t>
            </w:r>
            <w:proofErr w:type="spellStart"/>
            <w:proofErr w:type="gramStart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</w:t>
            </w:r>
            <w:proofErr w:type="spellEnd"/>
            <w:proofErr w:type="gramEnd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</w:p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том числе по годам, </w:t>
            </w:r>
            <w:proofErr w:type="spellStart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</w:tc>
      </w:tr>
      <w:tr w:rsidR="00DC63FF" w:rsidRPr="00DC63FF" w:rsidTr="00A10CCC">
        <w:trPr>
          <w:gridAfter w:val="2"/>
          <w:wAfter w:w="36" w:type="dxa"/>
          <w:trHeight w:hRule="exact" w:val="560"/>
        </w:trPr>
        <w:tc>
          <w:tcPr>
            <w:tcW w:w="27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98" w:lineRule="exact"/>
              <w:ind w:left="67" w:right="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C63FF" w:rsidRPr="00DC63FF" w:rsidRDefault="00DC63FF" w:rsidP="00DC63F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63FF" w:rsidRPr="00DC63FF" w:rsidTr="00A10CCC">
        <w:trPr>
          <w:gridAfter w:val="2"/>
          <w:wAfter w:w="36" w:type="dxa"/>
          <w:trHeight w:hRule="exact" w:val="980"/>
        </w:trPr>
        <w:tc>
          <w:tcPr>
            <w:tcW w:w="2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67" w:right="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9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2020 </w:t>
            </w:r>
          </w:p>
        </w:tc>
        <w:tc>
          <w:tcPr>
            <w:tcW w:w="17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2021 </w:t>
            </w:r>
          </w:p>
        </w:tc>
        <w:tc>
          <w:tcPr>
            <w:tcW w:w="173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</w:t>
            </w:r>
          </w:p>
        </w:tc>
      </w:tr>
      <w:tr w:rsidR="00DC63FF" w:rsidRPr="00DC63FF" w:rsidTr="00A10CCC">
        <w:trPr>
          <w:gridAfter w:val="2"/>
          <w:wAfter w:w="36" w:type="dxa"/>
          <w:trHeight w:hRule="exact" w:val="413"/>
        </w:trPr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</w:tc>
        <w:tc>
          <w:tcPr>
            <w:tcW w:w="1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 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</w:p>
        </w:tc>
      </w:tr>
      <w:tr w:rsidR="00DC63FF" w:rsidRPr="00DC63FF" w:rsidTr="00A10CCC">
        <w:trPr>
          <w:gridAfter w:val="2"/>
          <w:wAfter w:w="36" w:type="dxa"/>
          <w:trHeight w:hRule="exact" w:val="732"/>
        </w:trPr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3FF">
              <w:rPr>
                <w:rFonts w:ascii="Times New Roman" w:eastAsia="Calibri" w:hAnsi="Times New Roman" w:cs="Times New Roman"/>
                <w:sz w:val="26"/>
                <w:szCs w:val="26"/>
              </w:rPr>
              <w:t>средства</w:t>
            </w:r>
          </w:p>
          <w:p w:rsidR="00DC63FF" w:rsidRPr="00DC63FF" w:rsidRDefault="00DC63FF" w:rsidP="00DC63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3FF">
              <w:rPr>
                <w:rFonts w:ascii="Times New Roman" w:eastAsia="Calibri" w:hAnsi="Times New Roman" w:cs="Times New Roman"/>
                <w:sz w:val="26"/>
                <w:szCs w:val="26"/>
              </w:rPr>
              <w:t>местного бюджета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</w:t>
            </w:r>
          </w:p>
        </w:tc>
        <w:tc>
          <w:tcPr>
            <w:tcW w:w="15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DC63FF" w:rsidRPr="00DC63FF" w:rsidTr="00A10CCC">
        <w:trPr>
          <w:gridAfter w:val="2"/>
          <w:wAfter w:w="36" w:type="dxa"/>
          <w:trHeight w:hRule="exact" w:val="256"/>
        </w:trPr>
        <w:tc>
          <w:tcPr>
            <w:tcW w:w="2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C63FF" w:rsidRPr="00DC63FF" w:rsidTr="00A10CCC">
        <w:trPr>
          <w:gridAfter w:val="2"/>
          <w:wAfter w:w="36" w:type="dxa"/>
          <w:trHeight w:hRule="exact" w:val="745"/>
        </w:trPr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3FF">
              <w:rPr>
                <w:rFonts w:ascii="Times New Roman" w:eastAsia="Calibri" w:hAnsi="Times New Roman" w:cs="Times New Roman"/>
                <w:sz w:val="26"/>
                <w:szCs w:val="26"/>
              </w:rPr>
              <w:t>внебюджетные источники</w:t>
            </w:r>
          </w:p>
          <w:p w:rsidR="00DC63FF" w:rsidRPr="00DC63FF" w:rsidRDefault="00DC63FF" w:rsidP="00DC63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63F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63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DC63FF" w:rsidRPr="00DC63FF" w:rsidTr="00A10CCC">
        <w:trPr>
          <w:gridAfter w:val="2"/>
          <w:wAfter w:w="36" w:type="dxa"/>
          <w:trHeight w:hRule="exact" w:val="334"/>
        </w:trPr>
        <w:tc>
          <w:tcPr>
            <w:tcW w:w="2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3FF" w:rsidRPr="00DC63FF" w:rsidRDefault="00DC63FF" w:rsidP="00DC63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C63FF" w:rsidRPr="00DC63FF" w:rsidRDefault="00DC63FF" w:rsidP="00DC63FF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6"/>
          <w:szCs w:val="24"/>
          <w:lang w:eastAsia="zh-CN" w:bidi="hi-IN"/>
        </w:rPr>
        <w:sectPr w:rsidR="00DC63FF" w:rsidRPr="00DC63FF" w:rsidSect="003E0547">
          <w:pgSz w:w="11900" w:h="16800"/>
          <w:pgMar w:top="567" w:right="418" w:bottom="1134" w:left="1418" w:header="720" w:footer="720" w:gutter="0"/>
          <w:cols w:space="720"/>
          <w:noEndnote/>
        </w:sectPr>
      </w:pPr>
    </w:p>
    <w:p w:rsidR="00DC63FF" w:rsidRPr="00DC63FF" w:rsidRDefault="00DC63FF" w:rsidP="00DC63FF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6"/>
          <w:szCs w:val="26"/>
          <w:lang w:eastAsia="zh-CN" w:bidi="hi-IN"/>
        </w:rPr>
      </w:pPr>
    </w:p>
    <w:p w:rsidR="00BC114B" w:rsidRDefault="00BC114B"/>
    <w:sectPr w:rsidR="00BC114B" w:rsidSect="004C5A46">
      <w:footerReference w:type="even" r:id="rId8"/>
      <w:footerReference w:type="default" r:id="rId9"/>
      <w:footerReference w:type="first" r:id="rId10"/>
      <w:pgSz w:w="16840" w:h="11907" w:orient="landscape"/>
      <w:pgMar w:top="1418" w:right="851" w:bottom="851" w:left="907" w:header="720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CA" w:rsidRDefault="00D412CA">
      <w:pPr>
        <w:spacing w:after="0" w:line="240" w:lineRule="auto"/>
      </w:pPr>
      <w:r>
        <w:separator/>
      </w:r>
    </w:p>
  </w:endnote>
  <w:endnote w:type="continuationSeparator" w:id="0">
    <w:p w:rsidR="00D412CA" w:rsidRDefault="00D4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font">
    <w:altName w:val="MS Gothic"/>
    <w:charset w:val="8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4FA" w:rsidRDefault="00D412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4FA" w:rsidRDefault="00D412C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4FA" w:rsidRDefault="00D412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CA" w:rsidRDefault="00D412CA">
      <w:pPr>
        <w:spacing w:after="0" w:line="240" w:lineRule="auto"/>
      </w:pPr>
      <w:r>
        <w:separator/>
      </w:r>
    </w:p>
  </w:footnote>
  <w:footnote w:type="continuationSeparator" w:id="0">
    <w:p w:rsidR="00D412CA" w:rsidRDefault="00D41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FF"/>
    <w:rsid w:val="00112BDD"/>
    <w:rsid w:val="003125D0"/>
    <w:rsid w:val="00477C87"/>
    <w:rsid w:val="006C3DF3"/>
    <w:rsid w:val="0082468C"/>
    <w:rsid w:val="00BC114B"/>
    <w:rsid w:val="00C22BBA"/>
    <w:rsid w:val="00D412CA"/>
    <w:rsid w:val="00DC63FF"/>
    <w:rsid w:val="00E1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C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C63FF"/>
  </w:style>
  <w:style w:type="paragraph" w:styleId="a5">
    <w:name w:val="Balloon Text"/>
    <w:basedOn w:val="a"/>
    <w:link w:val="a6"/>
    <w:uiPriority w:val="99"/>
    <w:semiHidden/>
    <w:unhideWhenUsed/>
    <w:rsid w:val="00DC6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C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C63FF"/>
  </w:style>
  <w:style w:type="paragraph" w:styleId="a5">
    <w:name w:val="Balloon Text"/>
    <w:basedOn w:val="a"/>
    <w:link w:val="a6"/>
    <w:uiPriority w:val="99"/>
    <w:semiHidden/>
    <w:unhideWhenUsed/>
    <w:rsid w:val="00DC6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5</cp:revision>
  <dcterms:created xsi:type="dcterms:W3CDTF">2021-06-15T05:33:00Z</dcterms:created>
  <dcterms:modified xsi:type="dcterms:W3CDTF">2021-07-01T01:08:00Z</dcterms:modified>
</cp:coreProperties>
</file>